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BA" w:rsidRDefault="00FB4BB5" w:rsidP="00FB4BB5">
      <w:pPr>
        <w:ind w:left="-450"/>
        <w:jc w:val="center"/>
        <w:rPr>
          <w:rFonts w:ascii="Arial (W1)" w:hAnsi="Arial (W1)" w:cs="Arial"/>
          <w:spacing w:val="40"/>
        </w:rPr>
      </w:pPr>
      <w:r>
        <w:rPr>
          <w:rFonts w:ascii="Arial (W1)" w:hAnsi="Arial (W1)" w:cs="Arial"/>
          <w:b/>
          <w:spacing w:val="40"/>
        </w:rPr>
        <w:t>MEMORANDUM</w:t>
      </w:r>
    </w:p>
    <w:p w:rsidR="002D10BA" w:rsidRPr="0046270A" w:rsidRDefault="002D10BA" w:rsidP="002D10BA">
      <w:pPr>
        <w:jc w:val="center"/>
        <w:rPr>
          <w:rFonts w:ascii="Arial" w:hAnsi="Arial" w:cs="Arial"/>
          <w:spacing w:val="40"/>
        </w:rPr>
      </w:pPr>
    </w:p>
    <w:p w:rsidR="002D10BA" w:rsidRPr="0046270A" w:rsidRDefault="002D10BA" w:rsidP="0046270A">
      <w:pPr>
        <w:spacing w:line="360" w:lineRule="auto"/>
        <w:rPr>
          <w:rFonts w:ascii="Arial" w:hAnsi="Arial" w:cs="Arial"/>
        </w:rPr>
      </w:pPr>
      <w:r w:rsidRPr="0046270A">
        <w:rPr>
          <w:rFonts w:ascii="Arial" w:hAnsi="Arial" w:cs="Arial"/>
        </w:rPr>
        <w:t>To:</w:t>
      </w:r>
      <w:r w:rsidRPr="0046270A">
        <w:rPr>
          <w:rFonts w:ascii="Arial" w:hAnsi="Arial" w:cs="Arial"/>
        </w:rPr>
        <w:tab/>
      </w:r>
      <w:r w:rsidRPr="0046270A">
        <w:rPr>
          <w:rFonts w:ascii="Arial" w:hAnsi="Arial" w:cs="Arial"/>
        </w:rPr>
        <w:tab/>
        <w:t>Board of Zoning and Building Appeals</w:t>
      </w:r>
    </w:p>
    <w:p w:rsidR="002D10BA" w:rsidRPr="0046270A" w:rsidRDefault="002D10BA" w:rsidP="0046270A">
      <w:pPr>
        <w:spacing w:line="360" w:lineRule="auto"/>
        <w:rPr>
          <w:rFonts w:ascii="Arial" w:hAnsi="Arial" w:cs="Arial"/>
        </w:rPr>
      </w:pPr>
      <w:r w:rsidRPr="0046270A">
        <w:rPr>
          <w:rFonts w:ascii="Arial" w:hAnsi="Arial" w:cs="Arial"/>
        </w:rPr>
        <w:t>From:</w:t>
      </w:r>
      <w:r w:rsidRPr="0046270A">
        <w:rPr>
          <w:rFonts w:ascii="Arial" w:hAnsi="Arial" w:cs="Arial"/>
        </w:rPr>
        <w:tab/>
      </w:r>
      <w:r w:rsidRPr="0046270A">
        <w:rPr>
          <w:rFonts w:ascii="Arial" w:hAnsi="Arial" w:cs="Arial"/>
        </w:rPr>
        <w:tab/>
        <w:t>Kate Straub</w:t>
      </w:r>
      <w:r w:rsidR="0081787A">
        <w:rPr>
          <w:rFonts w:ascii="Arial" w:hAnsi="Arial" w:cs="Arial"/>
        </w:rPr>
        <w:t>, Planning and Zoning Coordinator</w:t>
      </w:r>
    </w:p>
    <w:p w:rsidR="002D10BA" w:rsidRPr="0046270A" w:rsidRDefault="002D10BA" w:rsidP="0046270A">
      <w:pPr>
        <w:spacing w:line="360" w:lineRule="auto"/>
        <w:rPr>
          <w:rFonts w:ascii="Arial" w:hAnsi="Arial" w:cs="Arial"/>
        </w:rPr>
      </w:pPr>
      <w:r w:rsidRPr="0046270A">
        <w:rPr>
          <w:rFonts w:ascii="Arial" w:hAnsi="Arial" w:cs="Arial"/>
        </w:rPr>
        <w:t>Date:</w:t>
      </w:r>
      <w:r w:rsidRPr="0046270A">
        <w:rPr>
          <w:rFonts w:ascii="Arial" w:hAnsi="Arial" w:cs="Arial"/>
        </w:rPr>
        <w:tab/>
      </w:r>
      <w:r w:rsidRPr="0046270A">
        <w:rPr>
          <w:rFonts w:ascii="Arial" w:hAnsi="Arial" w:cs="Arial"/>
        </w:rPr>
        <w:tab/>
      </w:r>
      <w:r w:rsidR="000B06BE">
        <w:rPr>
          <w:rFonts w:ascii="Arial" w:hAnsi="Arial" w:cs="Arial"/>
        </w:rPr>
        <w:t>August 4, 2021</w:t>
      </w:r>
    </w:p>
    <w:p w:rsidR="002D10BA" w:rsidRPr="0046270A" w:rsidRDefault="002D10BA" w:rsidP="000B06BE">
      <w:pPr>
        <w:ind w:left="1440" w:hanging="1440"/>
        <w:rPr>
          <w:rFonts w:ascii="Arial" w:hAnsi="Arial" w:cs="Arial"/>
        </w:rPr>
      </w:pPr>
      <w:r w:rsidRPr="0046270A">
        <w:rPr>
          <w:rFonts w:ascii="Arial" w:hAnsi="Arial" w:cs="Arial"/>
        </w:rPr>
        <w:t>Subject:</w:t>
      </w:r>
      <w:r w:rsidRPr="0046270A">
        <w:rPr>
          <w:rFonts w:ascii="Arial" w:hAnsi="Arial" w:cs="Arial"/>
        </w:rPr>
        <w:tab/>
      </w:r>
      <w:r w:rsidR="000B06BE">
        <w:rPr>
          <w:rFonts w:ascii="Arial" w:hAnsi="Arial" w:cs="Arial"/>
        </w:rPr>
        <w:t>Notes regarding 8-12-21 BZA Agenda</w:t>
      </w:r>
      <w:r w:rsidR="001D182F" w:rsidRPr="0046270A">
        <w:rPr>
          <w:rFonts w:ascii="Arial" w:hAnsi="Arial" w:cs="Arial"/>
        </w:rPr>
        <w:t xml:space="preserve"> </w:t>
      </w:r>
    </w:p>
    <w:p w:rsidR="002D10BA" w:rsidRPr="0046270A" w:rsidRDefault="002D10BA" w:rsidP="002D10BA">
      <w:pPr>
        <w:rPr>
          <w:rFonts w:ascii="Arial" w:hAnsi="Arial" w:cs="Arial"/>
        </w:rPr>
      </w:pP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r w:rsidRPr="0046270A">
        <w:rPr>
          <w:rFonts w:ascii="Arial" w:hAnsi="Arial" w:cs="Arial"/>
          <w:u w:val="single"/>
        </w:rPr>
        <w:tab/>
      </w:r>
    </w:p>
    <w:p w:rsidR="0059710E" w:rsidRDefault="0059710E" w:rsidP="002D10BA">
      <w:pPr>
        <w:rPr>
          <w:rFonts w:ascii="Arial" w:hAnsi="Arial" w:cs="Arial"/>
        </w:rPr>
      </w:pPr>
    </w:p>
    <w:p w:rsidR="000B06BE" w:rsidRDefault="00875258" w:rsidP="002D10BA">
      <w:pPr>
        <w:rPr>
          <w:rFonts w:ascii="Arial" w:hAnsi="Arial" w:cs="Arial"/>
        </w:rPr>
      </w:pPr>
      <w:r>
        <w:rPr>
          <w:rFonts w:ascii="Arial" w:hAnsi="Arial" w:cs="Arial"/>
        </w:rPr>
        <w:t xml:space="preserve">1.  Courtney </w:t>
      </w:r>
      <w:proofErr w:type="spellStart"/>
      <w:r>
        <w:rPr>
          <w:rFonts w:ascii="Arial" w:hAnsi="Arial" w:cs="Arial"/>
        </w:rPr>
        <w:t>Rego</w:t>
      </w:r>
      <w:proofErr w:type="spellEnd"/>
      <w:r>
        <w:rPr>
          <w:rFonts w:ascii="Arial" w:hAnsi="Arial" w:cs="Arial"/>
        </w:rPr>
        <w:t xml:space="preserve"> – </w:t>
      </w:r>
      <w:r w:rsidR="00C80A00">
        <w:rPr>
          <w:rFonts w:ascii="Arial" w:hAnsi="Arial" w:cs="Arial"/>
        </w:rPr>
        <w:t xml:space="preserve">21318 Erie Rd. – </w:t>
      </w:r>
      <w:r>
        <w:rPr>
          <w:rFonts w:ascii="Arial" w:hAnsi="Arial" w:cs="Arial"/>
        </w:rPr>
        <w:t xml:space="preserve">A/C in side yard 3’ from side property line.  The applicant is constructing an addition and patio in the rear yard and were unaware of the need for a permit in order to locate the a/c in the side yard and what the requirements were.  </w:t>
      </w:r>
      <w:r w:rsidR="000B231A">
        <w:rPr>
          <w:rFonts w:ascii="Arial" w:hAnsi="Arial" w:cs="Arial"/>
        </w:rPr>
        <w:t>T</w:t>
      </w:r>
      <w:r>
        <w:rPr>
          <w:rFonts w:ascii="Arial" w:hAnsi="Arial" w:cs="Arial"/>
        </w:rPr>
        <w:t xml:space="preserve">he next door neighbor alerted me to the fact that they installed it there.  According to the applicant, the neighbor has agreed to allow the applicant to </w:t>
      </w:r>
      <w:r w:rsidR="00C80A00">
        <w:rPr>
          <w:rFonts w:ascii="Arial" w:hAnsi="Arial" w:cs="Arial"/>
        </w:rPr>
        <w:t xml:space="preserve">remove the existing picket fence and </w:t>
      </w:r>
      <w:r>
        <w:rPr>
          <w:rFonts w:ascii="Arial" w:hAnsi="Arial" w:cs="Arial"/>
        </w:rPr>
        <w:t>construct a 5’</w:t>
      </w:r>
      <w:r w:rsidR="00C80A00">
        <w:rPr>
          <w:rFonts w:ascii="Arial" w:hAnsi="Arial" w:cs="Arial"/>
        </w:rPr>
        <w:t xml:space="preserve"> board-on-board fence along the </w:t>
      </w:r>
      <w:r w:rsidR="000B231A">
        <w:rPr>
          <w:rFonts w:ascii="Arial" w:hAnsi="Arial" w:cs="Arial"/>
        </w:rPr>
        <w:t xml:space="preserve">side </w:t>
      </w:r>
      <w:r w:rsidR="00C80A00">
        <w:rPr>
          <w:rFonts w:ascii="Arial" w:hAnsi="Arial" w:cs="Arial"/>
        </w:rPr>
        <w:t>property line to help with the noise and block the view.</w:t>
      </w:r>
      <w:r w:rsidR="009C23C6">
        <w:rPr>
          <w:rFonts w:ascii="Arial" w:hAnsi="Arial" w:cs="Arial"/>
        </w:rPr>
        <w:t xml:space="preserve">  The applicant measured the decibel level of the unit when standing 1’ away from it and also when standing at the property line in front of the unit and the unit is not currently baffled.  He has provided that information in his submission.</w:t>
      </w:r>
    </w:p>
    <w:p w:rsidR="00C80A00" w:rsidRDefault="00C80A00" w:rsidP="002D10BA">
      <w:pPr>
        <w:rPr>
          <w:rFonts w:ascii="Arial" w:hAnsi="Arial" w:cs="Arial"/>
        </w:rPr>
      </w:pPr>
    </w:p>
    <w:p w:rsidR="00C80A00" w:rsidRDefault="00C80A00" w:rsidP="002D10BA">
      <w:pPr>
        <w:rPr>
          <w:rFonts w:ascii="Arial" w:hAnsi="Arial" w:cs="Arial"/>
        </w:rPr>
      </w:pPr>
      <w:r>
        <w:rPr>
          <w:rFonts w:ascii="Arial" w:hAnsi="Arial" w:cs="Arial"/>
        </w:rPr>
        <w:t xml:space="preserve">2.  David and Tina Uible – 20025 Beachcliff Blvd. – 27’ Front setback on Cornwall Rd vs. 35’ front setback required and 11’ rear yard setback vs. 25’ rear yard setback </w:t>
      </w:r>
      <w:r w:rsidR="009C23C6">
        <w:rPr>
          <w:rFonts w:ascii="Arial" w:hAnsi="Arial" w:cs="Arial"/>
        </w:rPr>
        <w:t xml:space="preserve">required.  The applicants are </w:t>
      </w:r>
      <w:r>
        <w:rPr>
          <w:rFonts w:ascii="Arial" w:hAnsi="Arial" w:cs="Arial"/>
        </w:rPr>
        <w:t xml:space="preserve">back with the exact same request </w:t>
      </w:r>
      <w:r w:rsidR="009C23C6">
        <w:rPr>
          <w:rFonts w:ascii="Arial" w:hAnsi="Arial" w:cs="Arial"/>
        </w:rPr>
        <w:t>that</w:t>
      </w:r>
      <w:r>
        <w:rPr>
          <w:rFonts w:ascii="Arial" w:hAnsi="Arial" w:cs="Arial"/>
        </w:rPr>
        <w:t xml:space="preserve"> they had in June.  They have provided additional information to justify the need for the variance requests.</w:t>
      </w:r>
    </w:p>
    <w:p w:rsidR="00C80A00" w:rsidRDefault="00C80A00" w:rsidP="002D10BA">
      <w:pPr>
        <w:rPr>
          <w:rFonts w:ascii="Arial" w:hAnsi="Arial" w:cs="Arial"/>
        </w:rPr>
      </w:pPr>
    </w:p>
    <w:p w:rsidR="00C80A00" w:rsidRDefault="00C80A00" w:rsidP="002D10BA">
      <w:pPr>
        <w:rPr>
          <w:rFonts w:ascii="Arial" w:hAnsi="Arial" w:cs="Arial"/>
        </w:rPr>
      </w:pPr>
      <w:r>
        <w:rPr>
          <w:rFonts w:ascii="Arial" w:hAnsi="Arial" w:cs="Arial"/>
        </w:rPr>
        <w:t xml:space="preserve">3.  Brett and Julie </w:t>
      </w:r>
      <w:proofErr w:type="spellStart"/>
      <w:r>
        <w:rPr>
          <w:rFonts w:ascii="Arial" w:hAnsi="Arial" w:cs="Arial"/>
        </w:rPr>
        <w:t>Andress</w:t>
      </w:r>
      <w:proofErr w:type="spellEnd"/>
      <w:r>
        <w:rPr>
          <w:rFonts w:ascii="Arial" w:hAnsi="Arial" w:cs="Arial"/>
        </w:rPr>
        <w:t xml:space="preserve"> – 21149 Beachwood Dr. – Garage plans were revised based on your conversation last month and they are requesting a lower height and only 1 dormer on the second story.  There is an additional need for a gross square foot floor area greater than 600 sq. ft. (872 sq. ft. is being requested) because until this month, the code was not interpreted properly to </w:t>
      </w:r>
      <w:r w:rsidR="000B231A">
        <w:rPr>
          <w:rFonts w:ascii="Arial" w:hAnsi="Arial" w:cs="Arial"/>
        </w:rPr>
        <w:t>compute</w:t>
      </w:r>
      <w:r>
        <w:rPr>
          <w:rFonts w:ascii="Arial" w:hAnsi="Arial" w:cs="Arial"/>
        </w:rPr>
        <w:t xml:space="preserve"> GROSS </w:t>
      </w:r>
      <w:r w:rsidR="009C23C6">
        <w:rPr>
          <w:rFonts w:ascii="Arial" w:hAnsi="Arial" w:cs="Arial"/>
        </w:rPr>
        <w:t>floor area</w:t>
      </w:r>
      <w:r>
        <w:rPr>
          <w:rFonts w:ascii="Arial" w:hAnsi="Arial" w:cs="Arial"/>
        </w:rPr>
        <w:t xml:space="preserve"> </w:t>
      </w:r>
      <w:r w:rsidR="009C23C6">
        <w:rPr>
          <w:rFonts w:ascii="Arial" w:hAnsi="Arial" w:cs="Arial"/>
        </w:rPr>
        <w:t xml:space="preserve">as it is </w:t>
      </w:r>
      <w:r w:rsidR="000B231A">
        <w:rPr>
          <w:rFonts w:ascii="Arial" w:hAnsi="Arial" w:cs="Arial"/>
        </w:rPr>
        <w:t>defined in our Code</w:t>
      </w:r>
      <w:r w:rsidR="009C23C6">
        <w:rPr>
          <w:rFonts w:ascii="Arial" w:hAnsi="Arial" w:cs="Arial"/>
        </w:rPr>
        <w:t>.  The definition is included in the packet.</w:t>
      </w:r>
    </w:p>
    <w:p w:rsidR="00C80A00" w:rsidRDefault="00C80A00" w:rsidP="002D10BA">
      <w:pPr>
        <w:rPr>
          <w:rFonts w:ascii="Arial" w:hAnsi="Arial" w:cs="Arial"/>
        </w:rPr>
      </w:pPr>
    </w:p>
    <w:p w:rsidR="00C80A00" w:rsidRDefault="00C80A00" w:rsidP="002D10BA">
      <w:pPr>
        <w:rPr>
          <w:rFonts w:ascii="Arial" w:hAnsi="Arial" w:cs="Arial"/>
        </w:rPr>
      </w:pPr>
      <w:r>
        <w:rPr>
          <w:rFonts w:ascii="Arial" w:hAnsi="Arial" w:cs="Arial"/>
        </w:rPr>
        <w:t>4.  Kyle Blair – 21254 Erie Rd. – Covered Patio to be installed along the existing line of the house (6’ setback), but the extra 6” request is to accommodate the gutters. This roofed structure will cause him to require 29.8% lot coverage.</w:t>
      </w:r>
    </w:p>
    <w:p w:rsidR="00C80A00" w:rsidRDefault="00C80A00" w:rsidP="002D10BA">
      <w:pPr>
        <w:rPr>
          <w:rFonts w:ascii="Arial" w:hAnsi="Arial" w:cs="Arial"/>
        </w:rPr>
      </w:pPr>
    </w:p>
    <w:p w:rsidR="00C80A00" w:rsidRDefault="00C80A00" w:rsidP="002D10BA">
      <w:pPr>
        <w:rPr>
          <w:rFonts w:ascii="Arial" w:hAnsi="Arial" w:cs="Arial"/>
        </w:rPr>
      </w:pPr>
      <w:r>
        <w:rPr>
          <w:rFonts w:ascii="Arial" w:hAnsi="Arial" w:cs="Arial"/>
        </w:rPr>
        <w:t xml:space="preserve">5.  Joey </w:t>
      </w:r>
      <w:proofErr w:type="spellStart"/>
      <w:r>
        <w:rPr>
          <w:rFonts w:ascii="Arial" w:hAnsi="Arial" w:cs="Arial"/>
        </w:rPr>
        <w:t>Wildroudt</w:t>
      </w:r>
      <w:proofErr w:type="spellEnd"/>
      <w:r>
        <w:rPr>
          <w:rFonts w:ascii="Arial" w:hAnsi="Arial" w:cs="Arial"/>
        </w:rPr>
        <w:t xml:space="preserve"> – 19725 Telbir Ave. – The two story addition will create the need for 29.8% lot coverage.  A portion of the first floor will be an open patio area with a </w:t>
      </w:r>
      <w:r w:rsidR="001B518A">
        <w:rPr>
          <w:rFonts w:ascii="Arial" w:hAnsi="Arial" w:cs="Arial"/>
        </w:rPr>
        <w:t xml:space="preserve">new </w:t>
      </w:r>
      <w:r>
        <w:rPr>
          <w:rFonts w:ascii="Arial" w:hAnsi="Arial" w:cs="Arial"/>
        </w:rPr>
        <w:t>second story above it</w:t>
      </w:r>
      <w:r w:rsidR="001B518A">
        <w:rPr>
          <w:rFonts w:ascii="Arial" w:hAnsi="Arial" w:cs="Arial"/>
        </w:rPr>
        <w:t xml:space="preserve">.  </w:t>
      </w:r>
      <w:r w:rsidR="0058245F">
        <w:rPr>
          <w:rFonts w:ascii="Arial" w:hAnsi="Arial" w:cs="Arial"/>
        </w:rPr>
        <w:t xml:space="preserve">The need for the lot coverage variance is to accommodate only a portion of the second story addition that </w:t>
      </w:r>
      <w:r w:rsidR="009C23C6">
        <w:rPr>
          <w:rFonts w:ascii="Arial" w:hAnsi="Arial" w:cs="Arial"/>
        </w:rPr>
        <w:t>provides roof coverage for the open-air patio</w:t>
      </w:r>
      <w:r w:rsidR="0058245F">
        <w:rPr>
          <w:rFonts w:ascii="Arial" w:hAnsi="Arial" w:cs="Arial"/>
        </w:rPr>
        <w:t xml:space="preserve">. </w:t>
      </w:r>
      <w:r w:rsidR="000B231A">
        <w:rPr>
          <w:rFonts w:ascii="Arial" w:hAnsi="Arial" w:cs="Arial"/>
        </w:rPr>
        <w:t xml:space="preserve">As a point of reference, if the </w:t>
      </w:r>
      <w:r w:rsidR="001B518A">
        <w:rPr>
          <w:rFonts w:ascii="Arial" w:hAnsi="Arial" w:cs="Arial"/>
        </w:rPr>
        <w:t xml:space="preserve">second story addition </w:t>
      </w:r>
      <w:r w:rsidR="000B231A">
        <w:rPr>
          <w:rFonts w:ascii="Arial" w:hAnsi="Arial" w:cs="Arial"/>
        </w:rPr>
        <w:t>were revised to eliminate the portion over what could be an</w:t>
      </w:r>
      <w:r w:rsidR="009C23C6">
        <w:rPr>
          <w:rFonts w:ascii="Arial" w:hAnsi="Arial" w:cs="Arial"/>
        </w:rPr>
        <w:t xml:space="preserve"> unroofed </w:t>
      </w:r>
      <w:r w:rsidR="001B518A">
        <w:rPr>
          <w:rFonts w:ascii="Arial" w:hAnsi="Arial" w:cs="Arial"/>
        </w:rPr>
        <w:t>open</w:t>
      </w:r>
      <w:r w:rsidR="009C23C6">
        <w:rPr>
          <w:rFonts w:ascii="Arial" w:hAnsi="Arial" w:cs="Arial"/>
        </w:rPr>
        <w:t>-air</w:t>
      </w:r>
      <w:r w:rsidR="001B518A">
        <w:rPr>
          <w:rFonts w:ascii="Arial" w:hAnsi="Arial" w:cs="Arial"/>
        </w:rPr>
        <w:t xml:space="preserve"> patio, the lot coverage would be 25.6%</w:t>
      </w:r>
      <w:r w:rsidR="0058245F">
        <w:rPr>
          <w:rFonts w:ascii="Arial" w:hAnsi="Arial" w:cs="Arial"/>
        </w:rPr>
        <w:t>.</w:t>
      </w:r>
    </w:p>
    <w:p w:rsidR="0058245F" w:rsidRDefault="0058245F" w:rsidP="002D10BA">
      <w:pPr>
        <w:rPr>
          <w:rFonts w:ascii="Arial" w:hAnsi="Arial" w:cs="Arial"/>
        </w:rPr>
      </w:pPr>
      <w:bookmarkStart w:id="0" w:name="_GoBack"/>
      <w:bookmarkEnd w:id="0"/>
    </w:p>
    <w:p w:rsidR="0058245F" w:rsidRPr="0046270A" w:rsidRDefault="0058245F" w:rsidP="002D10BA">
      <w:pPr>
        <w:rPr>
          <w:rFonts w:ascii="Arial" w:hAnsi="Arial" w:cs="Arial"/>
        </w:rPr>
      </w:pPr>
      <w:r>
        <w:rPr>
          <w:rFonts w:ascii="Arial" w:hAnsi="Arial" w:cs="Arial"/>
        </w:rPr>
        <w:t xml:space="preserve">6.  Diane Miller – 20062 Bonnie Bank Blvd. – The applicant wishes to construct a second story addition to her existing garage </w:t>
      </w:r>
      <w:r w:rsidR="00316148">
        <w:rPr>
          <w:rFonts w:ascii="Arial" w:hAnsi="Arial" w:cs="Arial"/>
        </w:rPr>
        <w:t>that has</w:t>
      </w:r>
      <w:r>
        <w:rPr>
          <w:rFonts w:ascii="Arial" w:hAnsi="Arial" w:cs="Arial"/>
        </w:rPr>
        <w:t xml:space="preserve"> a non-conforming side setback of 3’.  The addition will result in</w:t>
      </w:r>
      <w:r w:rsidR="00FD0D9E">
        <w:rPr>
          <w:rFonts w:ascii="Arial" w:hAnsi="Arial" w:cs="Arial"/>
        </w:rPr>
        <w:t xml:space="preserve"> the need for a height variance as well as</w:t>
      </w:r>
      <w:r>
        <w:rPr>
          <w:rFonts w:ascii="Arial" w:hAnsi="Arial" w:cs="Arial"/>
        </w:rPr>
        <w:t xml:space="preserve"> 1150 sq. ft. of total gross floor area</w:t>
      </w:r>
      <w:r w:rsidR="00316148">
        <w:rPr>
          <w:rFonts w:ascii="Arial" w:hAnsi="Arial" w:cs="Arial"/>
        </w:rPr>
        <w:t xml:space="preserve">.  The outdoor unenclosed staircase </w:t>
      </w:r>
      <w:r w:rsidR="009C23C6">
        <w:rPr>
          <w:rFonts w:ascii="Arial" w:hAnsi="Arial" w:cs="Arial"/>
        </w:rPr>
        <w:t xml:space="preserve">that is being proposed to access the second story of the garage </w:t>
      </w:r>
      <w:r w:rsidR="00316148">
        <w:rPr>
          <w:rFonts w:ascii="Arial" w:hAnsi="Arial" w:cs="Arial"/>
        </w:rPr>
        <w:t>is not permitted</w:t>
      </w:r>
      <w:r w:rsidR="009C23C6">
        <w:rPr>
          <w:rFonts w:ascii="Arial" w:hAnsi="Arial" w:cs="Arial"/>
        </w:rPr>
        <w:t xml:space="preserve">. </w:t>
      </w:r>
      <w:r w:rsidR="00316148">
        <w:rPr>
          <w:rFonts w:ascii="Arial" w:hAnsi="Arial" w:cs="Arial"/>
        </w:rPr>
        <w:t xml:space="preserve"> </w:t>
      </w:r>
    </w:p>
    <w:sectPr w:rsidR="0058245F" w:rsidRPr="0046270A" w:rsidSect="000B231A">
      <w:pgSz w:w="12240" w:h="15840"/>
      <w:pgMar w:top="810" w:right="162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A"/>
    <w:rsid w:val="00093C8A"/>
    <w:rsid w:val="000B06BE"/>
    <w:rsid w:val="000B231A"/>
    <w:rsid w:val="001029F4"/>
    <w:rsid w:val="00122540"/>
    <w:rsid w:val="0015027F"/>
    <w:rsid w:val="00186C9D"/>
    <w:rsid w:val="001A04CB"/>
    <w:rsid w:val="001B518A"/>
    <w:rsid w:val="001B79B7"/>
    <w:rsid w:val="001D182F"/>
    <w:rsid w:val="001D217F"/>
    <w:rsid w:val="00231547"/>
    <w:rsid w:val="00296902"/>
    <w:rsid w:val="002A569E"/>
    <w:rsid w:val="002D10BA"/>
    <w:rsid w:val="00305B98"/>
    <w:rsid w:val="00316148"/>
    <w:rsid w:val="003B1CEC"/>
    <w:rsid w:val="003F6DD8"/>
    <w:rsid w:val="00401426"/>
    <w:rsid w:val="00414687"/>
    <w:rsid w:val="0046270A"/>
    <w:rsid w:val="004A240A"/>
    <w:rsid w:val="004D04B4"/>
    <w:rsid w:val="005148B5"/>
    <w:rsid w:val="0058245F"/>
    <w:rsid w:val="0059710E"/>
    <w:rsid w:val="005D4CA0"/>
    <w:rsid w:val="00603F3F"/>
    <w:rsid w:val="00685D88"/>
    <w:rsid w:val="006A15B2"/>
    <w:rsid w:val="006F0910"/>
    <w:rsid w:val="00700AEA"/>
    <w:rsid w:val="0075715D"/>
    <w:rsid w:val="007B4ECC"/>
    <w:rsid w:val="007D4678"/>
    <w:rsid w:val="0081787A"/>
    <w:rsid w:val="008716D3"/>
    <w:rsid w:val="00871C2A"/>
    <w:rsid w:val="00875258"/>
    <w:rsid w:val="009C23C6"/>
    <w:rsid w:val="009F2A3E"/>
    <w:rsid w:val="00A141DE"/>
    <w:rsid w:val="00A32225"/>
    <w:rsid w:val="00B2114A"/>
    <w:rsid w:val="00BB0107"/>
    <w:rsid w:val="00BC0691"/>
    <w:rsid w:val="00BC2B44"/>
    <w:rsid w:val="00C45628"/>
    <w:rsid w:val="00C80A00"/>
    <w:rsid w:val="00D67AB5"/>
    <w:rsid w:val="00E0401D"/>
    <w:rsid w:val="00E542CD"/>
    <w:rsid w:val="00E61FD6"/>
    <w:rsid w:val="00FA46CC"/>
    <w:rsid w:val="00FB3F88"/>
    <w:rsid w:val="00FB4BB5"/>
    <w:rsid w:val="00FD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9A85A"/>
  <w15:chartTrackingRefBased/>
  <w15:docId w15:val="{4561F025-1879-4529-AAAD-572D7CDB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3C8A"/>
    <w:rPr>
      <w:rFonts w:ascii="Tahoma" w:hAnsi="Tahoma" w:cs="Tahoma"/>
      <w:sz w:val="16"/>
      <w:szCs w:val="16"/>
    </w:rPr>
  </w:style>
  <w:style w:type="character" w:styleId="Hyperlink">
    <w:name w:val="Hyperlink"/>
    <w:rsid w:val="001D217F"/>
    <w:rPr>
      <w:color w:val="24364F"/>
      <w:u w:val="single"/>
    </w:rPr>
  </w:style>
  <w:style w:type="character" w:customStyle="1" w:styleId="yellowfade">
    <w:name w:val="yellowfade"/>
    <w:basedOn w:val="DefaultParagraphFont"/>
    <w:rsid w:val="001D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6349">
      <w:bodyDiv w:val="1"/>
      <w:marLeft w:val="0"/>
      <w:marRight w:val="0"/>
      <w:marTop w:val="0"/>
      <w:marBottom w:val="0"/>
      <w:divBdr>
        <w:top w:val="none" w:sz="0" w:space="0" w:color="auto"/>
        <w:left w:val="none" w:sz="0" w:space="0" w:color="auto"/>
        <w:bottom w:val="none" w:sz="0" w:space="0" w:color="auto"/>
        <w:right w:val="none" w:sz="0" w:space="0" w:color="auto"/>
      </w:divBdr>
      <w:divsChild>
        <w:div w:id="586772368">
          <w:marLeft w:val="0"/>
          <w:marRight w:val="0"/>
          <w:marTop w:val="0"/>
          <w:marBottom w:val="0"/>
          <w:divBdr>
            <w:top w:val="none" w:sz="0" w:space="0" w:color="auto"/>
            <w:left w:val="none" w:sz="0" w:space="0" w:color="auto"/>
            <w:bottom w:val="none" w:sz="0" w:space="0" w:color="auto"/>
            <w:right w:val="none" w:sz="0" w:space="0" w:color="auto"/>
          </w:divBdr>
          <w:divsChild>
            <w:div w:id="341005716">
              <w:marLeft w:val="0"/>
              <w:marRight w:val="0"/>
              <w:marTop w:val="0"/>
              <w:marBottom w:val="0"/>
              <w:divBdr>
                <w:top w:val="none" w:sz="0" w:space="0" w:color="auto"/>
                <w:left w:val="none" w:sz="0" w:space="0" w:color="auto"/>
                <w:bottom w:val="none" w:sz="0" w:space="0" w:color="auto"/>
                <w:right w:val="none" w:sz="0" w:space="0" w:color="auto"/>
              </w:divBdr>
              <w:divsChild>
                <w:div w:id="11391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6348">
      <w:bodyDiv w:val="1"/>
      <w:marLeft w:val="0"/>
      <w:marRight w:val="0"/>
      <w:marTop w:val="0"/>
      <w:marBottom w:val="0"/>
      <w:divBdr>
        <w:top w:val="none" w:sz="0" w:space="0" w:color="auto"/>
        <w:left w:val="none" w:sz="0" w:space="0" w:color="auto"/>
        <w:bottom w:val="none" w:sz="0" w:space="0" w:color="auto"/>
        <w:right w:val="none" w:sz="0" w:space="0" w:color="auto"/>
      </w:divBdr>
      <w:divsChild>
        <w:div w:id="1925530001">
          <w:marLeft w:val="0"/>
          <w:marRight w:val="0"/>
          <w:marTop w:val="0"/>
          <w:marBottom w:val="0"/>
          <w:divBdr>
            <w:top w:val="none" w:sz="0" w:space="0" w:color="auto"/>
            <w:left w:val="none" w:sz="0" w:space="0" w:color="auto"/>
            <w:bottom w:val="none" w:sz="0" w:space="0" w:color="auto"/>
            <w:right w:val="none" w:sz="0" w:space="0" w:color="auto"/>
          </w:divBdr>
          <w:divsChild>
            <w:div w:id="300618186">
              <w:marLeft w:val="0"/>
              <w:marRight w:val="0"/>
              <w:marTop w:val="0"/>
              <w:marBottom w:val="1500"/>
              <w:divBdr>
                <w:top w:val="single" w:sz="2" w:space="8" w:color="1F1A17"/>
                <w:left w:val="single" w:sz="6" w:space="13" w:color="1F1A17"/>
                <w:bottom w:val="single" w:sz="6" w:space="31" w:color="1F1A17"/>
                <w:right w:val="single" w:sz="6" w:space="13" w:color="1F1A17"/>
              </w:divBdr>
              <w:divsChild>
                <w:div w:id="702052287">
                  <w:marLeft w:val="0"/>
                  <w:marRight w:val="0"/>
                  <w:marTop w:val="0"/>
                  <w:marBottom w:val="0"/>
                  <w:divBdr>
                    <w:top w:val="none" w:sz="0" w:space="0" w:color="auto"/>
                    <w:left w:val="none" w:sz="0" w:space="0" w:color="auto"/>
                    <w:bottom w:val="none" w:sz="0" w:space="0" w:color="auto"/>
                    <w:right w:val="none" w:sz="0" w:space="0" w:color="auto"/>
                  </w:divBdr>
                  <w:divsChild>
                    <w:div w:id="1539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City of Rocky River</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StraubK</dc:creator>
  <cp:keywords/>
  <dc:description/>
  <cp:lastModifiedBy>Kate Straub</cp:lastModifiedBy>
  <cp:revision>3</cp:revision>
  <cp:lastPrinted>2019-01-04T18:29:00Z</cp:lastPrinted>
  <dcterms:created xsi:type="dcterms:W3CDTF">2021-08-04T17:31:00Z</dcterms:created>
  <dcterms:modified xsi:type="dcterms:W3CDTF">2021-08-04T19:10:00Z</dcterms:modified>
</cp:coreProperties>
</file>