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3C4C" w14:textId="77777777" w:rsidR="009755C1" w:rsidRPr="009755C1" w:rsidRDefault="009755C1" w:rsidP="009755C1">
      <w:r w:rsidRPr="009755C1">
        <w:t>      (k)    </w:t>
      </w:r>
      <w:r w:rsidRPr="009755C1">
        <w:rPr>
          <w:u w:val="single"/>
        </w:rPr>
        <w:t>Air Conditioning, Generators and Heat Pumps. </w:t>
      </w:r>
      <w:r w:rsidRPr="009755C1">
        <w:t>Air conditioner condensers, generators and heat pumps shall comply with the following:</w:t>
      </w:r>
    </w:p>
    <w:p w14:paraId="5B16D931" w14:textId="77777777" w:rsidR="009755C1" w:rsidRPr="009755C1" w:rsidRDefault="009755C1" w:rsidP="009755C1">
      <w:r w:rsidRPr="009755C1">
        <w:t xml:space="preserve">            (1)    Outdoor condensers and heat pumps may </w:t>
      </w:r>
      <w:proofErr w:type="gramStart"/>
      <w:r w:rsidRPr="009755C1">
        <w:t>be located in</w:t>
      </w:r>
      <w:proofErr w:type="gramEnd"/>
      <w:r w:rsidRPr="009755C1">
        <w:t xml:space="preserve"> either the rear yard or the side </w:t>
      </w:r>
      <w:proofErr w:type="gramStart"/>
      <w:r w:rsidRPr="009755C1">
        <w:t>yard, but</w:t>
      </w:r>
      <w:proofErr w:type="gramEnd"/>
      <w:r w:rsidRPr="009755C1">
        <w:t xml:space="preserve"> shall not be located less than ten (10) feet from the side lot line. No more than two (2) such units may </w:t>
      </w:r>
      <w:proofErr w:type="gramStart"/>
      <w:r w:rsidRPr="009755C1">
        <w:t>be located in</w:t>
      </w:r>
      <w:proofErr w:type="gramEnd"/>
      <w:r w:rsidRPr="009755C1">
        <w:t xml:space="preserve"> the side yard. Such units shall be baffled so as not to exceed the noise level of seventy (70) decibels measured from the lot </w:t>
      </w:r>
      <w:proofErr w:type="gramStart"/>
      <w:r w:rsidRPr="009755C1">
        <w:t>line, and</w:t>
      </w:r>
      <w:proofErr w:type="gramEnd"/>
      <w:r w:rsidRPr="009755C1">
        <w:t xml:space="preserve"> screened with evergreen plant material so that within two (2) years the equipment is adequately screened from view.</w:t>
      </w:r>
    </w:p>
    <w:p w14:paraId="169725BD" w14:textId="77777777" w:rsidR="009755C1" w:rsidRPr="009755C1" w:rsidRDefault="009755C1" w:rsidP="009755C1">
      <w:r w:rsidRPr="009755C1">
        <w:t xml:space="preserve">            (2)    Permanently installed generators may also </w:t>
      </w:r>
      <w:proofErr w:type="gramStart"/>
      <w:r w:rsidRPr="009755C1">
        <w:t>be located in</w:t>
      </w:r>
      <w:proofErr w:type="gramEnd"/>
      <w:r w:rsidRPr="009755C1">
        <w:t xml:space="preserve"> either the rear yard or the side yard, </w:t>
      </w:r>
      <w:r w:rsidRPr="009755C1">
        <w:rPr>
          <w:highlight w:val="yellow"/>
        </w:rPr>
        <w:t>but not less than ten (10) feet from the side lot line</w:t>
      </w:r>
      <w:r w:rsidRPr="009755C1">
        <w:t xml:space="preserve"> and shall be baffled and screened according to the provisions in subsection (k)(1) above. Generators shall only be used as an emergency and temporary source of electrical </w:t>
      </w:r>
      <w:proofErr w:type="gramStart"/>
      <w:r w:rsidRPr="009755C1">
        <w:t>power, and</w:t>
      </w:r>
      <w:proofErr w:type="gramEnd"/>
      <w:r w:rsidRPr="009755C1">
        <w:t xml:space="preserve"> exclusively fueled by natural gas.</w:t>
      </w:r>
    </w:p>
    <w:p w14:paraId="1965B1CA" w14:textId="77777777" w:rsidR="00422790" w:rsidRDefault="00422790"/>
    <w:sectPr w:rsidR="00422790" w:rsidSect="009755C1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1"/>
    <w:rsid w:val="00255B88"/>
    <w:rsid w:val="00422790"/>
    <w:rsid w:val="004B578D"/>
    <w:rsid w:val="00800FC7"/>
    <w:rsid w:val="00930CD5"/>
    <w:rsid w:val="009755C1"/>
    <w:rsid w:val="009C46D3"/>
    <w:rsid w:val="00C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94A84"/>
  <w15:chartTrackingRefBased/>
  <w15:docId w15:val="{B6DDC559-4082-4CAA-9A9B-4C7EC21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66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34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85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09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669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36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847</Characters>
  <Application>Microsoft Office Word</Application>
  <DocSecurity>0</DocSecurity>
  <Lines>36</Lines>
  <Paragraphs>21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1</cp:revision>
  <dcterms:created xsi:type="dcterms:W3CDTF">2025-06-04T16:50:00Z</dcterms:created>
  <dcterms:modified xsi:type="dcterms:W3CDTF">2025-06-04T16:50:00Z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af92a20f-bcb4-42e4-89a8-238566bc7557</vt:lpwstr>
  </property>
</Properties>
</file>